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7550F" w14:textId="7EA4F814" w:rsidR="008B127D" w:rsidRDefault="00AE5FB7" w:rsidP="00AE5FB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Вопросы к зачету по дисциплине «Оценка и анализ рисков»</w:t>
      </w:r>
    </w:p>
    <w:p w14:paraId="7705EFFD" w14:textId="77777777" w:rsidR="00AE5FB7" w:rsidRDefault="00AE5FB7" w:rsidP="00AE5FB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A5AAD1" w14:textId="2C69EF16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Понятие риска и его основные черты.</w:t>
      </w:r>
    </w:p>
    <w:p w14:paraId="63970358" w14:textId="57256575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Неопределенность и ситуация риска, природа риска.</w:t>
      </w:r>
    </w:p>
    <w:p w14:paraId="336824B5" w14:textId="47141AC5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Функции и характеристики риска.</w:t>
      </w:r>
    </w:p>
    <w:p w14:paraId="3D54F026" w14:textId="771F6052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Понятие анализа и оценки рисков.</w:t>
      </w:r>
    </w:p>
    <w:p w14:paraId="7E8DA4B6" w14:textId="7F6921D9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Источники неопределенности и риска.</w:t>
      </w:r>
    </w:p>
    <w:p w14:paraId="1AF4E231" w14:textId="1C4616BC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Классификация рисков.</w:t>
      </w:r>
    </w:p>
    <w:p w14:paraId="3F961FE2" w14:textId="2977CAB4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Причины возникновения экономического риска. Субъективная и объективная стороны риска.</w:t>
      </w:r>
    </w:p>
    <w:p w14:paraId="7D51EFC6" w14:textId="5A88ACC4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Методы анализа рисков.</w:t>
      </w:r>
    </w:p>
    <w:p w14:paraId="4B68747E" w14:textId="4CE15293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Качественный и количественный анализ рисков.</w:t>
      </w:r>
    </w:p>
    <w:p w14:paraId="0149DF77" w14:textId="06002DFB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Оценка риска на основе целесообразности затрат.</w:t>
      </w:r>
    </w:p>
    <w:p w14:paraId="0A0E9BF8" w14:textId="18D139B7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Вероятностный и экспертный анализ рисков.</w:t>
      </w:r>
    </w:p>
    <w:p w14:paraId="6D82345C" w14:textId="01F82814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Матрицы последствий и матрицы рисков.</w:t>
      </w:r>
    </w:p>
    <w:p w14:paraId="371FACC3" w14:textId="25D5FDE1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Анализ связанной группы решений в условиях полной неопределенности.</w:t>
      </w:r>
    </w:p>
    <w:p w14:paraId="55339652" w14:textId="130DC5C7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Анализ связанной группы решений в условиях частичной неопределенности.</w:t>
      </w:r>
    </w:p>
    <w:p w14:paraId="371AADB1" w14:textId="21C8F4FA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Оптимальность по Парето двухкритериальных финансовых операций в условиях неопределенности.</w:t>
      </w:r>
    </w:p>
    <w:p w14:paraId="15863A57" w14:textId="1432D7B0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5FB7">
        <w:rPr>
          <w:rFonts w:ascii="Times New Roman" w:hAnsi="Times New Roman" w:cs="Times New Roman"/>
          <w:sz w:val="28"/>
          <w:szCs w:val="28"/>
        </w:rPr>
        <w:t>Общеметодические</w:t>
      </w:r>
      <w:proofErr w:type="spellEnd"/>
      <w:r w:rsidRPr="00AE5FB7">
        <w:rPr>
          <w:rFonts w:ascii="Times New Roman" w:hAnsi="Times New Roman" w:cs="Times New Roman"/>
          <w:sz w:val="28"/>
          <w:szCs w:val="28"/>
        </w:rPr>
        <w:t xml:space="preserve"> подходы к количественной оценке риска.</w:t>
      </w:r>
    </w:p>
    <w:p w14:paraId="5978E9AE" w14:textId="48C1E28D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Распределение вероятностей и ожидаемая доходность.</w:t>
      </w:r>
    </w:p>
    <w:p w14:paraId="0EA99C65" w14:textId="7FF685F6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Доходность и волатильность.</w:t>
      </w:r>
    </w:p>
    <w:p w14:paraId="1BE17C8D" w14:textId="3014BEFD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Показатели систематического рыночного риска.</w:t>
      </w:r>
    </w:p>
    <w:p w14:paraId="3473E6FE" w14:textId="7F081A00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Стоимостная мера риска («</w:t>
      </w:r>
      <w:proofErr w:type="spellStart"/>
      <w:r w:rsidRPr="00AE5FB7">
        <w:rPr>
          <w:rFonts w:ascii="Times New Roman" w:hAnsi="Times New Roman" w:cs="Times New Roman"/>
          <w:i/>
          <w:iCs/>
          <w:sz w:val="28"/>
          <w:szCs w:val="28"/>
        </w:rPr>
        <w:t>Value</w:t>
      </w:r>
      <w:proofErr w:type="spellEnd"/>
      <w:r w:rsidRPr="00AE5F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5FB7">
        <w:rPr>
          <w:rFonts w:ascii="Times New Roman" w:hAnsi="Times New Roman" w:cs="Times New Roman"/>
          <w:i/>
          <w:iCs/>
          <w:sz w:val="28"/>
          <w:szCs w:val="28"/>
        </w:rPr>
        <w:t>at</w:t>
      </w:r>
      <w:proofErr w:type="spellEnd"/>
      <w:r w:rsidRPr="00AE5F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5FB7">
        <w:rPr>
          <w:rFonts w:ascii="Times New Roman" w:hAnsi="Times New Roman" w:cs="Times New Roman"/>
          <w:i/>
          <w:iCs/>
          <w:sz w:val="28"/>
          <w:szCs w:val="28"/>
        </w:rPr>
        <w:t>risk</w:t>
      </w:r>
      <w:proofErr w:type="spellEnd"/>
      <w:r w:rsidRPr="00AE5FB7">
        <w:rPr>
          <w:rFonts w:ascii="Times New Roman" w:hAnsi="Times New Roman" w:cs="Times New Roman"/>
          <w:sz w:val="28"/>
          <w:szCs w:val="28"/>
        </w:rPr>
        <w:t>»</w:t>
      </w:r>
      <w:r w:rsidRPr="00AE5FB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E5FB7">
        <w:rPr>
          <w:rFonts w:ascii="Times New Roman" w:hAnsi="Times New Roman" w:cs="Times New Roman"/>
          <w:i/>
          <w:iCs/>
          <w:sz w:val="28"/>
          <w:szCs w:val="28"/>
        </w:rPr>
        <w:t>VaR</w:t>
      </w:r>
      <w:proofErr w:type="spellEnd"/>
      <w:r w:rsidRPr="00AE5FB7">
        <w:rPr>
          <w:rFonts w:ascii="Times New Roman" w:hAnsi="Times New Roman" w:cs="Times New Roman"/>
          <w:sz w:val="28"/>
          <w:szCs w:val="28"/>
        </w:rPr>
        <w:t>).</w:t>
      </w:r>
    </w:p>
    <w:p w14:paraId="5D7179D6" w14:textId="718F372D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Комбинации ожидаемого значения и дисперсии как критерий риска.</w:t>
      </w:r>
    </w:p>
    <w:p w14:paraId="655BDF3B" w14:textId="702AC60A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Коэффициент вариации как характеристика степени риска.</w:t>
      </w:r>
    </w:p>
    <w:p w14:paraId="108FC822" w14:textId="0F47D23A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Абсолютные и относительные показатели оценки риска.</w:t>
      </w:r>
    </w:p>
    <w:p w14:paraId="76FD70D4" w14:textId="19D55FB3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Качественные подходы к оценке риска.</w:t>
      </w:r>
    </w:p>
    <w:p w14:paraId="73DE62DC" w14:textId="5C6DCBF6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lastRenderedPageBreak/>
        <w:t>Анализ чувствительности как метод оценки риска.</w:t>
      </w:r>
    </w:p>
    <w:p w14:paraId="358376DA" w14:textId="1BAA46AD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Анализ сценариев как метод оценки риска.</w:t>
      </w:r>
    </w:p>
    <w:p w14:paraId="0F735673" w14:textId="71A6DAF7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Анализ безубыточности как метод оценки риска.</w:t>
      </w:r>
    </w:p>
    <w:p w14:paraId="56C837AB" w14:textId="7CDA8A51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Метод средневзвешенной стоимости капитала.</w:t>
      </w:r>
    </w:p>
    <w:p w14:paraId="5A0C764F" w14:textId="519AA98C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Принципы управления рисками.</w:t>
      </w:r>
    </w:p>
    <w:p w14:paraId="2B2390B6" w14:textId="499D9BBD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Цели и задачи управления рисками.</w:t>
      </w:r>
    </w:p>
    <w:p w14:paraId="0E73720F" w14:textId="389FD2EF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Этапы процесса управления риском.</w:t>
      </w:r>
    </w:p>
    <w:p w14:paraId="7DEB580D" w14:textId="276851B4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Методы минимизации риска.</w:t>
      </w:r>
    </w:p>
    <w:p w14:paraId="489DEA2D" w14:textId="6ABB5460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5FB7">
        <w:rPr>
          <w:rFonts w:ascii="Times New Roman" w:hAnsi="Times New Roman" w:cs="Times New Roman"/>
          <w:sz w:val="28"/>
          <w:szCs w:val="28"/>
        </w:rPr>
        <w:t>Дособытийные</w:t>
      </w:r>
      <w:proofErr w:type="spellEnd"/>
      <w:r w:rsidRPr="00AE5FB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E5FB7">
        <w:rPr>
          <w:rFonts w:ascii="Times New Roman" w:hAnsi="Times New Roman" w:cs="Times New Roman"/>
          <w:sz w:val="28"/>
          <w:szCs w:val="28"/>
        </w:rPr>
        <w:t>послесобытийные</w:t>
      </w:r>
      <w:proofErr w:type="spellEnd"/>
      <w:r w:rsidRPr="00AE5FB7">
        <w:rPr>
          <w:rFonts w:ascii="Times New Roman" w:hAnsi="Times New Roman" w:cs="Times New Roman"/>
          <w:sz w:val="28"/>
          <w:szCs w:val="28"/>
        </w:rPr>
        <w:t xml:space="preserve"> методы управления рисками.</w:t>
      </w:r>
    </w:p>
    <w:p w14:paraId="0958B6EC" w14:textId="300760AD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Качественные методы оценки эффективности методов управления</w:t>
      </w:r>
      <w:r w:rsidRPr="00AE5FB7">
        <w:rPr>
          <w:rFonts w:ascii="Times New Roman" w:hAnsi="Times New Roman" w:cs="Times New Roman"/>
          <w:sz w:val="28"/>
          <w:szCs w:val="28"/>
        </w:rPr>
        <w:t xml:space="preserve"> </w:t>
      </w:r>
      <w:r w:rsidRPr="00AE5FB7">
        <w:rPr>
          <w:rFonts w:ascii="Times New Roman" w:hAnsi="Times New Roman" w:cs="Times New Roman"/>
          <w:sz w:val="28"/>
          <w:szCs w:val="28"/>
        </w:rPr>
        <w:t>рисками.</w:t>
      </w:r>
    </w:p>
    <w:p w14:paraId="2B6E4218" w14:textId="197F441C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Количественные методы оценки эффективности методов управления рисками.</w:t>
      </w:r>
    </w:p>
    <w:p w14:paraId="3FEA5BB3" w14:textId="0FBA38A3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Коэффициенты риска и коэффициенты покрытия рисков.</w:t>
      </w:r>
    </w:p>
    <w:p w14:paraId="1CCCB8B9" w14:textId="5C9341E1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Количественные характеристики инвестиционного портфеля. Диверсифицированный портфель.</w:t>
      </w:r>
    </w:p>
    <w:p w14:paraId="74D74AC0" w14:textId="3D06B7C5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Постановка задачи об оптимальном инвестиционном портфеле.</w:t>
      </w:r>
    </w:p>
    <w:p w14:paraId="025B94C6" w14:textId="2410A163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Бета-коэффициент как мера оценки риска.</w:t>
      </w:r>
    </w:p>
    <w:p w14:paraId="19CE11A0" w14:textId="2DB05E04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Модель доходности финансовых активов (</w:t>
      </w:r>
      <w:r w:rsidRPr="00AE5FB7">
        <w:rPr>
          <w:rFonts w:ascii="Times New Roman" w:hAnsi="Times New Roman" w:cs="Times New Roman"/>
          <w:i/>
          <w:iCs/>
          <w:sz w:val="28"/>
          <w:szCs w:val="28"/>
        </w:rPr>
        <w:t>CAPM</w:t>
      </w:r>
      <w:r w:rsidRPr="00AE5FB7">
        <w:rPr>
          <w:rFonts w:ascii="Times New Roman" w:hAnsi="Times New Roman" w:cs="Times New Roman"/>
          <w:sz w:val="28"/>
          <w:szCs w:val="28"/>
        </w:rPr>
        <w:t>)</w:t>
      </w:r>
      <w:r w:rsidRPr="00AE5FB7">
        <w:rPr>
          <w:rFonts w:ascii="Times New Roman" w:hAnsi="Times New Roman" w:cs="Times New Roman"/>
          <w:sz w:val="28"/>
          <w:szCs w:val="28"/>
        </w:rPr>
        <w:t>.</w:t>
      </w:r>
    </w:p>
    <w:p w14:paraId="06884CA0" w14:textId="77777777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Оценка доходности облигаций и показателей их риска</w:t>
      </w:r>
    </w:p>
    <w:p w14:paraId="35F03931" w14:textId="77777777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Оценка стоимости облигаций</w:t>
      </w:r>
    </w:p>
    <w:p w14:paraId="5BCEE6F0" w14:textId="77777777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Расчет показателей текущей доходности и полной доходности облигаций</w:t>
      </w:r>
    </w:p>
    <w:p w14:paraId="2B7E72BC" w14:textId="77777777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Оценка облигации без фиксированного срока погашения</w:t>
      </w:r>
    </w:p>
    <w:p w14:paraId="2D045F34" w14:textId="77777777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Расчет показателя доходности облигаций с нулевым купоном</w:t>
      </w:r>
    </w:p>
    <w:p w14:paraId="1BC51D9E" w14:textId="77777777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Определение доходности к погашению облигации с накопленным купонным доходом</w:t>
      </w:r>
    </w:p>
    <w:p w14:paraId="740DF410" w14:textId="77777777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Кривые бескупонной доходности</w:t>
      </w:r>
    </w:p>
    <w:p w14:paraId="5658F675" w14:textId="77777777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Облигации с амортизацией долга</w:t>
      </w:r>
    </w:p>
    <w:p w14:paraId="2DF3CF08" w14:textId="77777777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Оценка доходности обыкновенных акций</w:t>
      </w:r>
    </w:p>
    <w:p w14:paraId="7D5A284A" w14:textId="77777777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lastRenderedPageBreak/>
        <w:t>Соотношение риска и доходности инвестиций в долевые ценные бумаги</w:t>
      </w:r>
    </w:p>
    <w:p w14:paraId="3686A10A" w14:textId="77777777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283235"/>
      <w:r w:rsidRPr="00AE5FB7">
        <w:rPr>
          <w:rFonts w:ascii="Times New Roman" w:hAnsi="Times New Roman" w:cs="Times New Roman"/>
          <w:sz w:val="28"/>
          <w:szCs w:val="28"/>
        </w:rPr>
        <w:t>Взаимосвязь рыночного равновесия и коммерческого риска</w:t>
      </w:r>
    </w:p>
    <w:p w14:paraId="65DCD532" w14:textId="77777777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Влияние факторов рыночного равновесия на изменение коммерческого риска</w:t>
      </w:r>
    </w:p>
    <w:p w14:paraId="63EBD3D3" w14:textId="77777777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Моделирование процесса достижения равновесия</w:t>
      </w:r>
    </w:p>
    <w:p w14:paraId="692A3EBC" w14:textId="77777777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Влияние изменения спроса на уровень коммерческого риска</w:t>
      </w:r>
    </w:p>
    <w:p w14:paraId="14B5A085" w14:textId="77777777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Влияние изменения предложения на уровень коммерческого риска</w:t>
      </w:r>
    </w:p>
    <w:p w14:paraId="16DBC936" w14:textId="77777777" w:rsidR="00AE5FB7" w:rsidRPr="00AE5FB7" w:rsidRDefault="00AE5FB7" w:rsidP="00AE5FB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B7">
        <w:rPr>
          <w:rFonts w:ascii="Times New Roman" w:hAnsi="Times New Roman" w:cs="Times New Roman"/>
          <w:sz w:val="28"/>
          <w:szCs w:val="28"/>
        </w:rPr>
        <w:t>Построение зависимостей спроса от предложения</w:t>
      </w:r>
    </w:p>
    <w:bookmarkEnd w:id="0"/>
    <w:p w14:paraId="621387D5" w14:textId="77777777" w:rsidR="00AE5FB7" w:rsidRPr="00AE5FB7" w:rsidRDefault="00AE5FB7" w:rsidP="00AE5FB7">
      <w:pPr>
        <w:tabs>
          <w:tab w:val="left" w:pos="993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E5FB7" w:rsidRPr="00AE5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70582"/>
    <w:multiLevelType w:val="hybridMultilevel"/>
    <w:tmpl w:val="0C208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37639"/>
    <w:multiLevelType w:val="hybridMultilevel"/>
    <w:tmpl w:val="715895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E7E2DC8"/>
    <w:multiLevelType w:val="multilevel"/>
    <w:tmpl w:val="2DF8D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8" w:hanging="2520"/>
      </w:pPr>
      <w:rPr>
        <w:rFonts w:hint="default"/>
      </w:rPr>
    </w:lvl>
  </w:abstractNum>
  <w:abstractNum w:abstractNumId="3" w15:restartNumberingAfterBreak="0">
    <w:nsid w:val="61833CA6"/>
    <w:multiLevelType w:val="hybridMultilevel"/>
    <w:tmpl w:val="3642FBB0"/>
    <w:lvl w:ilvl="0" w:tplc="E6F01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52"/>
    <w:rsid w:val="008B127D"/>
    <w:rsid w:val="00A62D52"/>
    <w:rsid w:val="00A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A447"/>
  <w15:chartTrackingRefBased/>
  <w15:docId w15:val="{D9F48BAA-9799-4AB3-BEBE-CE33F431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3</cp:revision>
  <dcterms:created xsi:type="dcterms:W3CDTF">2021-11-25T14:15:00Z</dcterms:created>
  <dcterms:modified xsi:type="dcterms:W3CDTF">2021-11-25T14:21:00Z</dcterms:modified>
</cp:coreProperties>
</file>